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33" w:rsidRDefault="00791128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581775" cy="9429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m títu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33" w:rsidRDefault="00D34E33">
      <w:pPr>
        <w:pStyle w:val="Corpodetexto"/>
        <w:rPr>
          <w:sz w:val="20"/>
        </w:rPr>
      </w:pPr>
    </w:p>
    <w:p w:rsidR="00D34E33" w:rsidRDefault="00D34E33">
      <w:pPr>
        <w:pStyle w:val="Corpodetexto"/>
        <w:spacing w:before="7"/>
        <w:rPr>
          <w:sz w:val="27"/>
        </w:rPr>
      </w:pPr>
    </w:p>
    <w:p w:rsidR="00D34E33" w:rsidRPr="00EE2D15" w:rsidRDefault="00EE2D15">
      <w:pPr>
        <w:spacing w:before="43"/>
        <w:ind w:left="843" w:right="1282"/>
        <w:jc w:val="center"/>
        <w:rPr>
          <w:b/>
          <w:sz w:val="44"/>
          <w:lang w:val="pt-BR"/>
        </w:rPr>
      </w:pPr>
      <w:r w:rsidRPr="00EE2D15">
        <w:rPr>
          <w:b/>
          <w:sz w:val="44"/>
          <w:lang w:val="pt-BR"/>
        </w:rPr>
        <w:t>Divórcio: o fim da família?</w:t>
      </w:r>
    </w:p>
    <w:p w:rsidR="00D34E33" w:rsidRPr="00EE2D15" w:rsidRDefault="00EE2D15" w:rsidP="00791128">
      <w:pPr>
        <w:shd w:val="clear" w:color="auto" w:fill="FFFFFF" w:themeFill="background1"/>
        <w:spacing w:before="119"/>
        <w:ind w:left="843" w:right="1282"/>
        <w:jc w:val="center"/>
        <w:rPr>
          <w:rFonts w:ascii="Arial" w:hAnsi="Arial"/>
          <w:sz w:val="36"/>
          <w:lang w:val="pt-BR"/>
        </w:rPr>
      </w:pPr>
      <w:r w:rsidRPr="00EE2D15">
        <w:rPr>
          <w:rFonts w:ascii="Arial" w:hAnsi="Arial"/>
          <w:sz w:val="36"/>
          <w:lang w:val="pt-BR"/>
        </w:rPr>
        <w:t xml:space="preserve">18 de </w:t>
      </w:r>
      <w:proofErr w:type="gramStart"/>
      <w:r w:rsidRPr="00EE2D15">
        <w:rPr>
          <w:rFonts w:ascii="Arial" w:hAnsi="Arial"/>
          <w:sz w:val="36"/>
          <w:lang w:val="pt-BR"/>
        </w:rPr>
        <w:t>Novembro</w:t>
      </w:r>
      <w:proofErr w:type="gramEnd"/>
      <w:r w:rsidRPr="00EE2D15">
        <w:rPr>
          <w:rFonts w:ascii="Arial" w:hAnsi="Arial"/>
          <w:sz w:val="36"/>
          <w:lang w:val="pt-BR"/>
        </w:rPr>
        <w:t xml:space="preserve"> de 2016 – Brasília, Distrito Federal.</w:t>
      </w:r>
    </w:p>
    <w:p w:rsidR="00D34E33" w:rsidRPr="00EE2D15" w:rsidRDefault="00EE2D15">
      <w:pPr>
        <w:spacing w:before="119"/>
        <w:ind w:left="843" w:right="1282"/>
        <w:jc w:val="center"/>
        <w:rPr>
          <w:rFonts w:ascii="Arial" w:hAnsi="Arial"/>
          <w:sz w:val="28"/>
          <w:lang w:val="pt-BR"/>
        </w:rPr>
      </w:pPr>
      <w:r w:rsidRPr="00EE2D15">
        <w:rPr>
          <w:rFonts w:ascii="Arial" w:hAnsi="Arial"/>
          <w:sz w:val="28"/>
          <w:lang w:val="pt-BR"/>
        </w:rPr>
        <w:t>Auditório da Secretaria Psicossocial</w:t>
      </w:r>
    </w:p>
    <w:p w:rsidR="00D34E33" w:rsidRPr="00EE2D15" w:rsidRDefault="00EE2D15">
      <w:pPr>
        <w:pStyle w:val="Corpodetexto"/>
        <w:spacing w:before="121" w:line="343" w:lineRule="auto"/>
        <w:ind w:left="2426" w:right="2868"/>
        <w:jc w:val="center"/>
        <w:rPr>
          <w:rFonts w:ascii="Arial" w:hAnsi="Arial"/>
          <w:lang w:val="pt-BR"/>
        </w:rPr>
      </w:pPr>
      <w:r w:rsidRPr="00EE2D15">
        <w:rPr>
          <w:rFonts w:ascii="Arial" w:hAnsi="Arial"/>
          <w:lang w:val="pt-BR"/>
        </w:rPr>
        <w:t>Fórum Desembargador José Júlio Leal Fagundes Bloco 2 – 2º andar</w:t>
      </w:r>
    </w:p>
    <w:p w:rsidR="00D34E33" w:rsidRPr="00EE2D15" w:rsidRDefault="00D34E33">
      <w:pPr>
        <w:pStyle w:val="Corpodetexto"/>
        <w:rPr>
          <w:rFonts w:ascii="Arial"/>
          <w:lang w:val="pt-BR"/>
        </w:rPr>
      </w:pPr>
      <w:bookmarkStart w:id="0" w:name="_GoBack"/>
      <w:bookmarkEnd w:id="0"/>
    </w:p>
    <w:p w:rsidR="00D34E33" w:rsidRPr="00EE2D15" w:rsidRDefault="00D34E33">
      <w:pPr>
        <w:pStyle w:val="Corpodetexto"/>
        <w:rPr>
          <w:rFonts w:ascii="Arial"/>
          <w:lang w:val="pt-BR"/>
        </w:rPr>
      </w:pPr>
    </w:p>
    <w:p w:rsidR="00D34E33" w:rsidRPr="00EE2D15" w:rsidRDefault="00D34E33">
      <w:pPr>
        <w:pStyle w:val="Corpodetexto"/>
        <w:rPr>
          <w:rFonts w:ascii="Arial"/>
          <w:sz w:val="23"/>
          <w:lang w:val="pt-BR"/>
        </w:rPr>
      </w:pPr>
    </w:p>
    <w:p w:rsidR="00D34E33" w:rsidRPr="00EE2D15" w:rsidRDefault="00EE2D15">
      <w:pPr>
        <w:spacing w:before="1"/>
        <w:ind w:left="842" w:right="1282"/>
        <w:jc w:val="center"/>
        <w:rPr>
          <w:b/>
          <w:i/>
          <w:sz w:val="32"/>
          <w:lang w:val="pt-BR"/>
        </w:rPr>
      </w:pPr>
      <w:r w:rsidRPr="00EE2D15">
        <w:rPr>
          <w:b/>
          <w:i/>
          <w:sz w:val="32"/>
          <w:lang w:val="pt-BR"/>
        </w:rPr>
        <w:t>INSCRIÇÕES</w:t>
      </w:r>
    </w:p>
    <w:p w:rsidR="00D34E33" w:rsidRPr="00EE2D15" w:rsidRDefault="00EE2D15">
      <w:pPr>
        <w:pStyle w:val="Corpodetexto"/>
        <w:spacing w:before="246"/>
        <w:ind w:left="172"/>
        <w:rPr>
          <w:lang w:val="pt-BR"/>
        </w:rPr>
      </w:pPr>
      <w:r w:rsidRPr="00EE2D15">
        <w:rPr>
          <w:lang w:val="pt-BR"/>
        </w:rPr>
        <w:t xml:space="preserve">Para se inscrever, preencha a ficha de inscrição e envie </w:t>
      </w:r>
      <w:r w:rsidRPr="00EE2D15">
        <w:rPr>
          <w:u w:val="single"/>
          <w:lang w:val="pt-BR"/>
        </w:rPr>
        <w:t xml:space="preserve">com o nome do participante </w:t>
      </w:r>
      <w:r w:rsidRPr="00EE2D15">
        <w:rPr>
          <w:lang w:val="pt-BR"/>
        </w:rPr>
        <w:t xml:space="preserve">para o e-mail: </w:t>
      </w:r>
      <w:hyperlink r:id="rId6">
        <w:r w:rsidRPr="00EE2D15">
          <w:rPr>
            <w:color w:val="0000FF"/>
            <w:u w:val="single" w:color="0000FF"/>
            <w:lang w:val="pt-BR"/>
          </w:rPr>
          <w:t xml:space="preserve">CEJUSC.FAM@TJDFT.JUS.BR </w:t>
        </w:r>
      </w:hyperlink>
      <w:r w:rsidRPr="00EE2D15">
        <w:rPr>
          <w:lang w:val="pt-BR"/>
        </w:rPr>
        <w:t>com o assunto “</w:t>
      </w:r>
      <w:r>
        <w:rPr>
          <w:lang w:val="pt-BR"/>
        </w:rPr>
        <w:t>Divórcio: o fim da família?</w:t>
      </w:r>
      <w:r w:rsidRPr="00EE2D15">
        <w:rPr>
          <w:lang w:val="pt-BR"/>
        </w:rPr>
        <w:t xml:space="preserve"> ”.</w:t>
      </w:r>
    </w:p>
    <w:p w:rsidR="00D34E33" w:rsidRPr="00EE2D15" w:rsidRDefault="00D34E33">
      <w:pPr>
        <w:pStyle w:val="Corpodetexto"/>
        <w:spacing w:before="4"/>
        <w:rPr>
          <w:sz w:val="18"/>
          <w:lang w:val="pt-BR"/>
        </w:rPr>
      </w:pPr>
    </w:p>
    <w:p w:rsidR="00D34E33" w:rsidRDefault="00EE2D15">
      <w:pPr>
        <w:pStyle w:val="Ttulo1"/>
        <w:spacing w:before="70"/>
      </w:pPr>
      <w:proofErr w:type="spellStart"/>
      <w:r>
        <w:t>Período</w:t>
      </w:r>
      <w:proofErr w:type="spellEnd"/>
      <w:r>
        <w:t xml:space="preserve"> das </w:t>
      </w:r>
      <w:proofErr w:type="spellStart"/>
      <w:r>
        <w:t>inscrições</w:t>
      </w:r>
      <w:proofErr w:type="spellEnd"/>
      <w:r>
        <w:t>:</w:t>
      </w:r>
    </w:p>
    <w:p w:rsidR="00D34E33" w:rsidRPr="00EE2D15" w:rsidRDefault="00EE2D15">
      <w:pPr>
        <w:pStyle w:val="PargrafodaLista"/>
        <w:numPr>
          <w:ilvl w:val="0"/>
          <w:numId w:val="1"/>
        </w:numPr>
        <w:tabs>
          <w:tab w:val="left" w:pos="1731"/>
        </w:tabs>
        <w:spacing w:line="274" w:lineRule="exact"/>
        <w:ind w:firstLine="0"/>
        <w:rPr>
          <w:sz w:val="24"/>
          <w:lang w:val="pt-BR"/>
        </w:rPr>
      </w:pPr>
      <w:r w:rsidRPr="00EE2D15">
        <w:rPr>
          <w:sz w:val="24"/>
          <w:lang w:val="pt-BR"/>
        </w:rPr>
        <w:t>17/10 a 26/10: Servidores do TJDFT, conciliadores e mediadores de</w:t>
      </w:r>
      <w:r w:rsidRPr="00EE2D15">
        <w:rPr>
          <w:spacing w:val="-13"/>
          <w:sz w:val="24"/>
          <w:lang w:val="pt-BR"/>
        </w:rPr>
        <w:t xml:space="preserve"> </w:t>
      </w:r>
      <w:r w:rsidRPr="00EE2D15">
        <w:rPr>
          <w:sz w:val="24"/>
          <w:lang w:val="pt-BR"/>
        </w:rPr>
        <w:t>Família;</w:t>
      </w:r>
    </w:p>
    <w:p w:rsidR="00D34E33" w:rsidRPr="00EE2D15" w:rsidRDefault="00EE2D15">
      <w:pPr>
        <w:pStyle w:val="PargrafodaLista"/>
        <w:numPr>
          <w:ilvl w:val="0"/>
          <w:numId w:val="1"/>
        </w:numPr>
        <w:tabs>
          <w:tab w:val="left" w:pos="1731"/>
        </w:tabs>
        <w:ind w:left="1730" w:hanging="139"/>
        <w:rPr>
          <w:sz w:val="24"/>
          <w:lang w:val="pt-BR"/>
        </w:rPr>
      </w:pPr>
      <w:r w:rsidRPr="00EE2D15">
        <w:rPr>
          <w:sz w:val="24"/>
          <w:lang w:val="pt-BR"/>
        </w:rPr>
        <w:t>27/10 a 01/11: Parceiros (Defensoria Pública, Ministério</w:t>
      </w:r>
      <w:r w:rsidRPr="00EE2D15">
        <w:rPr>
          <w:spacing w:val="-12"/>
          <w:sz w:val="24"/>
          <w:lang w:val="pt-BR"/>
        </w:rPr>
        <w:t xml:space="preserve"> </w:t>
      </w:r>
      <w:r w:rsidRPr="00EE2D15">
        <w:rPr>
          <w:sz w:val="24"/>
          <w:lang w:val="pt-BR"/>
        </w:rPr>
        <w:t>Público</w:t>
      </w:r>
      <w:r>
        <w:rPr>
          <w:sz w:val="24"/>
          <w:lang w:val="pt-BR"/>
        </w:rPr>
        <w:t xml:space="preserve"> e outros</w:t>
      </w:r>
      <w:r w:rsidRPr="00EE2D15">
        <w:rPr>
          <w:sz w:val="24"/>
          <w:lang w:val="pt-BR"/>
        </w:rPr>
        <w:t>)</w:t>
      </w:r>
    </w:p>
    <w:p w:rsidR="00D34E33" w:rsidRPr="00EE2D15" w:rsidRDefault="00EE2D15">
      <w:pPr>
        <w:pStyle w:val="PargrafodaLista"/>
        <w:numPr>
          <w:ilvl w:val="0"/>
          <w:numId w:val="1"/>
        </w:numPr>
        <w:tabs>
          <w:tab w:val="left" w:pos="1753"/>
        </w:tabs>
        <w:ind w:left="1752" w:hanging="139"/>
        <w:rPr>
          <w:sz w:val="24"/>
          <w:lang w:val="pt-BR"/>
        </w:rPr>
      </w:pPr>
      <w:r w:rsidRPr="00EE2D15">
        <w:rPr>
          <w:sz w:val="24"/>
          <w:lang w:val="pt-BR"/>
        </w:rPr>
        <w:t>03/11 a 10/11: Público em geral (estudantes, usuários da Justiça, advogados e</w:t>
      </w:r>
      <w:r w:rsidRPr="00EE2D15">
        <w:rPr>
          <w:spacing w:val="-11"/>
          <w:sz w:val="24"/>
          <w:lang w:val="pt-BR"/>
        </w:rPr>
        <w:t xml:space="preserve"> </w:t>
      </w:r>
      <w:r w:rsidRPr="00EE2D15">
        <w:rPr>
          <w:sz w:val="24"/>
          <w:lang w:val="pt-BR"/>
        </w:rPr>
        <w:t>outros)</w:t>
      </w:r>
    </w:p>
    <w:p w:rsidR="00D34E33" w:rsidRDefault="00EE2D15">
      <w:pPr>
        <w:pStyle w:val="PargrafodaLista"/>
        <w:numPr>
          <w:ilvl w:val="0"/>
          <w:numId w:val="1"/>
        </w:numPr>
        <w:tabs>
          <w:tab w:val="left" w:pos="1731"/>
        </w:tabs>
        <w:ind w:left="1730" w:hanging="139"/>
        <w:rPr>
          <w:sz w:val="24"/>
        </w:rPr>
      </w:pPr>
      <w:r>
        <w:rPr>
          <w:sz w:val="24"/>
        </w:rPr>
        <w:t xml:space="preserve">11/11 a 17/11: </w:t>
      </w:r>
      <w:proofErr w:type="spellStart"/>
      <w:r>
        <w:rPr>
          <w:sz w:val="24"/>
        </w:rPr>
        <w:t>Vagas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remanescentes</w:t>
      </w:r>
      <w:proofErr w:type="spellEnd"/>
    </w:p>
    <w:p w:rsidR="00D34E33" w:rsidRDefault="00D34E33">
      <w:pPr>
        <w:pStyle w:val="Corpodetexto"/>
        <w:spacing w:before="4"/>
      </w:pPr>
    </w:p>
    <w:p w:rsidR="00D34E33" w:rsidRDefault="00EE2D15">
      <w:pPr>
        <w:pStyle w:val="Ttulo1"/>
      </w:pPr>
      <w:r>
        <w:t xml:space="preserve">Das </w:t>
      </w:r>
      <w:proofErr w:type="spellStart"/>
      <w:r>
        <w:t>vagas</w:t>
      </w:r>
      <w:proofErr w:type="spellEnd"/>
      <w:r>
        <w:t>:</w:t>
      </w:r>
    </w:p>
    <w:p w:rsidR="00D34E33" w:rsidRPr="00EE2D15" w:rsidRDefault="00EE2D15">
      <w:pPr>
        <w:pStyle w:val="PargrafodaLista"/>
        <w:numPr>
          <w:ilvl w:val="0"/>
          <w:numId w:val="1"/>
        </w:numPr>
        <w:tabs>
          <w:tab w:val="left" w:pos="1734"/>
        </w:tabs>
        <w:ind w:right="618" w:firstLine="0"/>
        <w:rPr>
          <w:sz w:val="24"/>
          <w:lang w:val="pt-BR"/>
        </w:rPr>
      </w:pPr>
      <w:r w:rsidRPr="00EE2D15">
        <w:rPr>
          <w:sz w:val="24"/>
          <w:lang w:val="pt-BR"/>
        </w:rPr>
        <w:t>50% das vagas são destinadas aos servidores do TJDFT, preferencialmente do Fórum Leal Fagundes; conciliadores e mediadores de</w:t>
      </w:r>
      <w:r w:rsidRPr="00EE2D15">
        <w:rPr>
          <w:spacing w:val="-13"/>
          <w:sz w:val="24"/>
          <w:lang w:val="pt-BR"/>
        </w:rPr>
        <w:t xml:space="preserve"> </w:t>
      </w:r>
      <w:r w:rsidRPr="00EE2D15">
        <w:rPr>
          <w:sz w:val="24"/>
          <w:lang w:val="pt-BR"/>
        </w:rPr>
        <w:t>Família;</w:t>
      </w:r>
    </w:p>
    <w:p w:rsidR="00D34E33" w:rsidRPr="00EE2D15" w:rsidRDefault="00EE2D15">
      <w:pPr>
        <w:pStyle w:val="PargrafodaLista"/>
        <w:numPr>
          <w:ilvl w:val="0"/>
          <w:numId w:val="1"/>
        </w:numPr>
        <w:tabs>
          <w:tab w:val="left" w:pos="1731"/>
        </w:tabs>
        <w:ind w:left="1730" w:hanging="139"/>
        <w:rPr>
          <w:sz w:val="24"/>
          <w:lang w:val="pt-BR"/>
        </w:rPr>
      </w:pPr>
      <w:r w:rsidRPr="00EE2D15">
        <w:rPr>
          <w:sz w:val="24"/>
          <w:lang w:val="pt-BR"/>
        </w:rPr>
        <w:t>20% das vagas são destinadas aos</w:t>
      </w:r>
      <w:r w:rsidRPr="00EE2D15">
        <w:rPr>
          <w:spacing w:val="-9"/>
          <w:sz w:val="24"/>
          <w:lang w:val="pt-BR"/>
        </w:rPr>
        <w:t xml:space="preserve"> </w:t>
      </w:r>
      <w:r w:rsidRPr="00EE2D15">
        <w:rPr>
          <w:sz w:val="24"/>
          <w:lang w:val="pt-BR"/>
        </w:rPr>
        <w:t>parceiros;</w:t>
      </w:r>
    </w:p>
    <w:p w:rsidR="00D34E33" w:rsidRPr="00EE2D15" w:rsidRDefault="00EE2D15">
      <w:pPr>
        <w:pStyle w:val="PargrafodaLista"/>
        <w:numPr>
          <w:ilvl w:val="0"/>
          <w:numId w:val="1"/>
        </w:numPr>
        <w:tabs>
          <w:tab w:val="left" w:pos="1731"/>
        </w:tabs>
        <w:ind w:left="1730" w:hanging="139"/>
        <w:rPr>
          <w:sz w:val="24"/>
          <w:lang w:val="pt-BR"/>
        </w:rPr>
      </w:pPr>
      <w:r w:rsidRPr="00EE2D15">
        <w:rPr>
          <w:sz w:val="24"/>
          <w:lang w:val="pt-BR"/>
        </w:rPr>
        <w:t>30% das vagas são destinadas ao público em</w:t>
      </w:r>
      <w:r w:rsidRPr="00EE2D15">
        <w:rPr>
          <w:spacing w:val="-7"/>
          <w:sz w:val="24"/>
          <w:lang w:val="pt-BR"/>
        </w:rPr>
        <w:t xml:space="preserve"> </w:t>
      </w:r>
      <w:r w:rsidRPr="00EE2D15">
        <w:rPr>
          <w:sz w:val="24"/>
          <w:lang w:val="pt-BR"/>
        </w:rPr>
        <w:t>geral.</w:t>
      </w:r>
    </w:p>
    <w:p w:rsidR="00D34E33" w:rsidRPr="00EE2D15" w:rsidRDefault="00D34E33">
      <w:pPr>
        <w:pStyle w:val="Corpodetexto"/>
        <w:rPr>
          <w:lang w:val="pt-BR"/>
        </w:rPr>
      </w:pPr>
    </w:p>
    <w:p w:rsidR="00D34E33" w:rsidRPr="00EE2D15" w:rsidRDefault="00D34E33">
      <w:pPr>
        <w:pStyle w:val="Corpodetexto"/>
        <w:rPr>
          <w:lang w:val="pt-BR"/>
        </w:rPr>
      </w:pPr>
    </w:p>
    <w:p w:rsidR="00D34E33" w:rsidRPr="00EE2D15" w:rsidRDefault="00D34E33">
      <w:pPr>
        <w:pStyle w:val="Corpodetexto"/>
        <w:spacing w:before="3"/>
        <w:rPr>
          <w:sz w:val="23"/>
          <w:lang w:val="pt-BR"/>
        </w:rPr>
      </w:pPr>
    </w:p>
    <w:p w:rsidR="00D34E33" w:rsidRDefault="00EE2D15">
      <w:pPr>
        <w:ind w:left="843" w:right="1282"/>
        <w:jc w:val="center"/>
        <w:rPr>
          <w:b/>
          <w:sz w:val="28"/>
        </w:rPr>
      </w:pPr>
      <w:r>
        <w:rPr>
          <w:b/>
          <w:sz w:val="28"/>
        </w:rPr>
        <w:t>FICHA DE INSCRIÇÃO</w:t>
      </w:r>
    </w:p>
    <w:p w:rsidR="00D34E33" w:rsidRDefault="00D34E33">
      <w:pPr>
        <w:pStyle w:val="Corpodetexto"/>
        <w:spacing w:before="4"/>
        <w:rPr>
          <w:b/>
          <w:sz w:val="5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2516"/>
        <w:gridCol w:w="2338"/>
      </w:tblGrid>
      <w:tr w:rsidR="00D34E33">
        <w:trPr>
          <w:trHeight w:hRule="exact" w:val="655"/>
        </w:trPr>
        <w:tc>
          <w:tcPr>
            <w:tcW w:w="9710" w:type="dxa"/>
            <w:gridSpan w:val="3"/>
          </w:tcPr>
          <w:p w:rsidR="00D34E33" w:rsidRDefault="00EE2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Nome </w:t>
            </w:r>
            <w:proofErr w:type="spellStart"/>
            <w:r>
              <w:rPr>
                <w:sz w:val="28"/>
              </w:rPr>
              <w:t>Completo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34E33">
        <w:trPr>
          <w:trHeight w:hRule="exact" w:val="653"/>
        </w:trPr>
        <w:tc>
          <w:tcPr>
            <w:tcW w:w="9710" w:type="dxa"/>
            <w:gridSpan w:val="3"/>
          </w:tcPr>
          <w:p w:rsidR="00D34E33" w:rsidRDefault="00EE2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Instituição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Empresa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34E33">
        <w:trPr>
          <w:trHeight w:hRule="exact" w:val="656"/>
        </w:trPr>
        <w:tc>
          <w:tcPr>
            <w:tcW w:w="7372" w:type="dxa"/>
            <w:gridSpan w:val="2"/>
          </w:tcPr>
          <w:p w:rsidR="00D34E33" w:rsidRDefault="00EE2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Formação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Acadêmica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338" w:type="dxa"/>
          </w:tcPr>
          <w:p w:rsidR="00D34E33" w:rsidRDefault="00EE2D15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Cursando</w:t>
            </w:r>
            <w:proofErr w:type="spellEnd"/>
            <w:r>
              <w:rPr>
                <w:sz w:val="28"/>
              </w:rPr>
              <w:t>:</w:t>
            </w:r>
          </w:p>
          <w:p w:rsidR="00D34E33" w:rsidRDefault="00EE2D15">
            <w:pPr>
              <w:pStyle w:val="TableParagraph"/>
              <w:tabs>
                <w:tab w:val="left" w:pos="1260"/>
              </w:tabs>
              <w:spacing w:before="1" w:line="240" w:lineRule="auto"/>
              <w:ind w:left="105"/>
              <w:rPr>
                <w:sz w:val="27"/>
              </w:rPr>
            </w:pPr>
            <w:r>
              <w:rPr>
                <w:sz w:val="27"/>
              </w:rPr>
              <w:t>(  ) Sim</w:t>
            </w:r>
            <w:r>
              <w:rPr>
                <w:sz w:val="27"/>
              </w:rPr>
              <w:tab/>
              <w:t>(  )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Não</w:t>
            </w:r>
            <w:proofErr w:type="spellEnd"/>
          </w:p>
        </w:tc>
      </w:tr>
      <w:tr w:rsidR="00D34E33" w:rsidRPr="00791128">
        <w:trPr>
          <w:trHeight w:hRule="exact" w:val="641"/>
        </w:trPr>
        <w:tc>
          <w:tcPr>
            <w:tcW w:w="9710" w:type="dxa"/>
            <w:gridSpan w:val="3"/>
          </w:tcPr>
          <w:p w:rsidR="00D34E33" w:rsidRPr="00EE2D15" w:rsidRDefault="00EE2D15">
            <w:pPr>
              <w:pStyle w:val="TableParagraph"/>
              <w:rPr>
                <w:sz w:val="28"/>
                <w:lang w:val="pt-BR"/>
              </w:rPr>
            </w:pPr>
            <w:r w:rsidRPr="00EE2D15">
              <w:rPr>
                <w:sz w:val="28"/>
                <w:lang w:val="pt-BR"/>
              </w:rPr>
              <w:t>Nível:</w:t>
            </w:r>
          </w:p>
          <w:p w:rsidR="00D34E33" w:rsidRPr="00EE2D15" w:rsidRDefault="00EE2D15">
            <w:pPr>
              <w:pStyle w:val="TableParagraph"/>
              <w:tabs>
                <w:tab w:val="left" w:pos="6368"/>
                <w:tab w:val="left" w:pos="7904"/>
              </w:tabs>
              <w:spacing w:line="310" w:lineRule="exact"/>
              <w:rPr>
                <w:sz w:val="27"/>
                <w:lang w:val="pt-BR"/>
              </w:rPr>
            </w:pPr>
            <w:proofErr w:type="gramStart"/>
            <w:r w:rsidRPr="00EE2D15">
              <w:rPr>
                <w:sz w:val="27"/>
                <w:lang w:val="pt-BR"/>
              </w:rPr>
              <w:t>(  )</w:t>
            </w:r>
            <w:proofErr w:type="gramEnd"/>
            <w:r w:rsidRPr="00EE2D15">
              <w:rPr>
                <w:sz w:val="27"/>
                <w:lang w:val="pt-BR"/>
              </w:rPr>
              <w:t xml:space="preserve"> Médio  (  )Técnico (  )Graduação</w:t>
            </w:r>
            <w:r w:rsidRPr="00EE2D15">
              <w:rPr>
                <w:spacing w:val="54"/>
                <w:sz w:val="27"/>
                <w:lang w:val="pt-BR"/>
              </w:rPr>
              <w:t xml:space="preserve"> </w:t>
            </w:r>
            <w:r w:rsidRPr="00EE2D15">
              <w:rPr>
                <w:sz w:val="27"/>
                <w:lang w:val="pt-BR"/>
              </w:rPr>
              <w:t>(</w:t>
            </w:r>
            <w:r w:rsidRPr="00EE2D15">
              <w:rPr>
                <w:spacing w:val="66"/>
                <w:sz w:val="27"/>
                <w:lang w:val="pt-BR"/>
              </w:rPr>
              <w:t xml:space="preserve"> </w:t>
            </w:r>
            <w:r w:rsidRPr="00EE2D15">
              <w:rPr>
                <w:sz w:val="27"/>
                <w:lang w:val="pt-BR"/>
              </w:rPr>
              <w:t>)Pós-Graduação</w:t>
            </w:r>
            <w:r w:rsidRPr="00EE2D15">
              <w:rPr>
                <w:sz w:val="27"/>
                <w:lang w:val="pt-BR"/>
              </w:rPr>
              <w:tab/>
              <w:t>(</w:t>
            </w:r>
            <w:r w:rsidRPr="00EE2D15">
              <w:rPr>
                <w:spacing w:val="63"/>
                <w:sz w:val="27"/>
                <w:lang w:val="pt-BR"/>
              </w:rPr>
              <w:t xml:space="preserve"> </w:t>
            </w:r>
            <w:r w:rsidRPr="00EE2D15">
              <w:rPr>
                <w:sz w:val="27"/>
                <w:lang w:val="pt-BR"/>
              </w:rPr>
              <w:t>)Mestrado</w:t>
            </w:r>
            <w:r w:rsidRPr="00EE2D15">
              <w:rPr>
                <w:sz w:val="27"/>
                <w:lang w:val="pt-BR"/>
              </w:rPr>
              <w:tab/>
              <w:t>(</w:t>
            </w:r>
            <w:r w:rsidRPr="00EE2D15">
              <w:rPr>
                <w:spacing w:val="59"/>
                <w:sz w:val="27"/>
                <w:lang w:val="pt-BR"/>
              </w:rPr>
              <w:t xml:space="preserve"> </w:t>
            </w:r>
            <w:r w:rsidRPr="00EE2D15">
              <w:rPr>
                <w:sz w:val="27"/>
                <w:lang w:val="pt-BR"/>
              </w:rPr>
              <w:t>)Doutorado</w:t>
            </w:r>
          </w:p>
        </w:tc>
      </w:tr>
      <w:tr w:rsidR="00D34E33">
        <w:trPr>
          <w:trHeight w:hRule="exact" w:val="655"/>
        </w:trPr>
        <w:tc>
          <w:tcPr>
            <w:tcW w:w="9710" w:type="dxa"/>
            <w:gridSpan w:val="3"/>
          </w:tcPr>
          <w:p w:rsidR="00D34E33" w:rsidRDefault="00EE2D1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Área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atuação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34E33">
        <w:trPr>
          <w:trHeight w:hRule="exact" w:val="653"/>
        </w:trPr>
        <w:tc>
          <w:tcPr>
            <w:tcW w:w="4856" w:type="dxa"/>
          </w:tcPr>
          <w:p w:rsidR="00D34E33" w:rsidRDefault="00EE2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Telefone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fixo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854" w:type="dxa"/>
            <w:gridSpan w:val="2"/>
          </w:tcPr>
          <w:p w:rsidR="00D34E33" w:rsidRDefault="00EE2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Celular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34E33">
        <w:trPr>
          <w:trHeight w:hRule="exact" w:val="768"/>
        </w:trPr>
        <w:tc>
          <w:tcPr>
            <w:tcW w:w="9710" w:type="dxa"/>
            <w:gridSpan w:val="3"/>
          </w:tcPr>
          <w:p w:rsidR="00D34E33" w:rsidRDefault="00EE2D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</w:tbl>
    <w:p w:rsidR="004C54AA" w:rsidRDefault="004C54AA"/>
    <w:sectPr w:rsidR="004C54AA">
      <w:type w:val="continuous"/>
      <w:pgSz w:w="11910" w:h="16840"/>
      <w:pgMar w:top="30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0858"/>
    <w:multiLevelType w:val="hybridMultilevel"/>
    <w:tmpl w:val="788AD150"/>
    <w:lvl w:ilvl="0" w:tplc="96748860">
      <w:numFmt w:val="bullet"/>
      <w:lvlText w:val="-"/>
      <w:lvlJc w:val="left"/>
      <w:pPr>
        <w:ind w:left="15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102634">
      <w:numFmt w:val="bullet"/>
      <w:lvlText w:val="•"/>
      <w:lvlJc w:val="left"/>
      <w:pPr>
        <w:ind w:left="2496" w:hanging="140"/>
      </w:pPr>
      <w:rPr>
        <w:rFonts w:hint="default"/>
      </w:rPr>
    </w:lvl>
    <w:lvl w:ilvl="2" w:tplc="DC66B64C">
      <w:numFmt w:val="bullet"/>
      <w:lvlText w:val="•"/>
      <w:lvlJc w:val="left"/>
      <w:pPr>
        <w:ind w:left="3393" w:hanging="140"/>
      </w:pPr>
      <w:rPr>
        <w:rFonts w:hint="default"/>
      </w:rPr>
    </w:lvl>
    <w:lvl w:ilvl="3" w:tplc="2064F98E">
      <w:numFmt w:val="bullet"/>
      <w:lvlText w:val="•"/>
      <w:lvlJc w:val="left"/>
      <w:pPr>
        <w:ind w:left="4289" w:hanging="140"/>
      </w:pPr>
      <w:rPr>
        <w:rFonts w:hint="default"/>
      </w:rPr>
    </w:lvl>
    <w:lvl w:ilvl="4" w:tplc="48B818AE">
      <w:numFmt w:val="bullet"/>
      <w:lvlText w:val="•"/>
      <w:lvlJc w:val="left"/>
      <w:pPr>
        <w:ind w:left="5186" w:hanging="140"/>
      </w:pPr>
      <w:rPr>
        <w:rFonts w:hint="default"/>
      </w:rPr>
    </w:lvl>
    <w:lvl w:ilvl="5" w:tplc="3F5C3372">
      <w:numFmt w:val="bullet"/>
      <w:lvlText w:val="•"/>
      <w:lvlJc w:val="left"/>
      <w:pPr>
        <w:ind w:left="6083" w:hanging="140"/>
      </w:pPr>
      <w:rPr>
        <w:rFonts w:hint="default"/>
      </w:rPr>
    </w:lvl>
    <w:lvl w:ilvl="6" w:tplc="10DC18F2">
      <w:numFmt w:val="bullet"/>
      <w:lvlText w:val="•"/>
      <w:lvlJc w:val="left"/>
      <w:pPr>
        <w:ind w:left="6979" w:hanging="140"/>
      </w:pPr>
      <w:rPr>
        <w:rFonts w:hint="default"/>
      </w:rPr>
    </w:lvl>
    <w:lvl w:ilvl="7" w:tplc="40901E08">
      <w:numFmt w:val="bullet"/>
      <w:lvlText w:val="•"/>
      <w:lvlJc w:val="left"/>
      <w:pPr>
        <w:ind w:left="7876" w:hanging="140"/>
      </w:pPr>
      <w:rPr>
        <w:rFonts w:hint="default"/>
      </w:rPr>
    </w:lvl>
    <w:lvl w:ilvl="8" w:tplc="8806C5F2">
      <w:numFmt w:val="bullet"/>
      <w:lvlText w:val="•"/>
      <w:lvlJc w:val="left"/>
      <w:pPr>
        <w:ind w:left="8773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33"/>
    <w:rsid w:val="004C54AA"/>
    <w:rsid w:val="00791128"/>
    <w:rsid w:val="00D34E33"/>
    <w:rsid w:val="00E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4F9C-7296-4F4A-AA87-DE39A41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 w:line="274" w:lineRule="exact"/>
      <w:ind w:left="8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30" w:hanging="139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JUSC.FAM@TJDFT.JUS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Daniel Lisboa Santos - CEJUSC/FAM</cp:lastModifiedBy>
  <cp:revision>3</cp:revision>
  <cp:lastPrinted>2016-10-05T14:33:00Z</cp:lastPrinted>
  <dcterms:created xsi:type="dcterms:W3CDTF">2016-10-05T14:35:00Z</dcterms:created>
  <dcterms:modified xsi:type="dcterms:W3CDTF">2016-10-13T17:03:00Z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2016-10-05T00:00:00Z</vt:filetime>
  </property>
</Properties>
</file>